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启动前质控要求</w:t>
      </w:r>
    </w:p>
    <w:p>
      <w:pPr>
        <w:numPr>
          <w:ilvl w:val="0"/>
          <w:numId w:val="1"/>
        </w:num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完成启动前质控，所需材料详见下表；请自查确保相关材料齐全后再递交至机构质控；</w:t>
      </w:r>
    </w:p>
    <w:p>
      <w:pPr>
        <w:numPr>
          <w:ilvl w:val="0"/>
          <w:numId w:val="1"/>
        </w:num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完成质控后请与机构谢主任（联系方式0592-2137559，请于上班时间联系）及专业科室</w:t>
      </w:r>
      <w:r>
        <w:rPr>
          <w:rFonts w:hint="eastAsia"/>
          <w:sz w:val="28"/>
          <w:szCs w:val="28"/>
          <w:lang w:val="en-US" w:eastAsia="zh-CN"/>
        </w:rPr>
        <w:t>PI协商确认启动时间；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6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  <w:jc w:val="center"/>
        </w:trPr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1</w:t>
            </w:r>
          </w:p>
        </w:tc>
        <w:tc>
          <w:tcPr>
            <w:tcW w:w="6553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建立试验专用文件夹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  <w:jc w:val="center"/>
        </w:trPr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2</w:t>
            </w:r>
          </w:p>
        </w:tc>
        <w:tc>
          <w:tcPr>
            <w:tcW w:w="6553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签署试验协议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  <w:jc w:val="center"/>
        </w:trPr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3</w:t>
            </w:r>
          </w:p>
        </w:tc>
        <w:tc>
          <w:tcPr>
            <w:tcW w:w="6553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国家药物临床试验批件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  <w:jc w:val="center"/>
        </w:trPr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4</w:t>
            </w:r>
          </w:p>
        </w:tc>
        <w:tc>
          <w:tcPr>
            <w:tcW w:w="6553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主要研究者资质、履历、GCP证书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5</w:t>
            </w:r>
          </w:p>
        </w:tc>
        <w:tc>
          <w:tcPr>
            <w:tcW w:w="6553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伦理委员会对试验方案，修正方案和知情同意书的批准文件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6</w:t>
            </w:r>
          </w:p>
        </w:tc>
        <w:tc>
          <w:tcPr>
            <w:tcW w:w="6553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最后版本的试验方案版本号及日期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  <w:jc w:val="center"/>
        </w:trPr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7</w:t>
            </w:r>
          </w:p>
        </w:tc>
        <w:tc>
          <w:tcPr>
            <w:tcW w:w="6553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最后版本的试验方案签字页主要研究者（PI）已签字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8</w:t>
            </w:r>
          </w:p>
        </w:tc>
        <w:tc>
          <w:tcPr>
            <w:tcW w:w="6553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最后版本的知情同意书版本号及日期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  <w:jc w:val="center"/>
        </w:trPr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9</w:t>
            </w:r>
          </w:p>
        </w:tc>
        <w:tc>
          <w:tcPr>
            <w:tcW w:w="6553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执行的方案版本号与伦理批准的最后版本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10</w:t>
            </w:r>
          </w:p>
        </w:tc>
        <w:tc>
          <w:tcPr>
            <w:tcW w:w="6553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执行的知情同意书与伦理批准的最后版本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11</w:t>
            </w:r>
          </w:p>
        </w:tc>
        <w:tc>
          <w:tcPr>
            <w:tcW w:w="6553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commentReference w:id="0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招募广告版本号及日期，与伦理批准的版本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exact"/>
          <w:jc w:val="center"/>
        </w:trPr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12</w:t>
            </w:r>
          </w:p>
        </w:tc>
        <w:tc>
          <w:tcPr>
            <w:tcW w:w="6553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原始病历、CRF、受试者日记卡版本号及日期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  <w:jc w:val="center"/>
        </w:trPr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</w:t>
            </w:r>
          </w:p>
        </w:tc>
        <w:tc>
          <w:tcPr>
            <w:tcW w:w="6553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使用的原始病历、CRF、受试者日记卡版本号及日期与伦理批准的最后版本一致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  <w:jc w:val="center"/>
        </w:trPr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4</w:t>
            </w:r>
          </w:p>
        </w:tc>
        <w:tc>
          <w:tcPr>
            <w:tcW w:w="6553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受试者筛选表、入选表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5</w:t>
            </w:r>
          </w:p>
        </w:tc>
        <w:tc>
          <w:tcPr>
            <w:tcW w:w="6553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受试者代码确认表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6</w:t>
            </w:r>
          </w:p>
        </w:tc>
        <w:tc>
          <w:tcPr>
            <w:tcW w:w="6553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申办方委派监查员（CRA）委托书及其资质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  <w:jc w:val="center"/>
        </w:trPr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7</w:t>
            </w:r>
          </w:p>
        </w:tc>
        <w:tc>
          <w:tcPr>
            <w:tcW w:w="6553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申办方委派临床研究协调员（CRC）委托书及其资质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exact"/>
          <w:jc w:val="center"/>
        </w:trPr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18</w:t>
            </w:r>
          </w:p>
        </w:tc>
        <w:tc>
          <w:tcPr>
            <w:tcW w:w="6553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commentRangeStart w:id="1"/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已获得人类遗传资源采集、收集、买卖、出口、处境审批</w:t>
            </w:r>
            <w:commentRangeEnd w:id="1"/>
            <w:r>
              <w:commentReference w:id="1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7736" w:type="dxa"/>
            <w:gridSpan w:val="2"/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试验用药品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7736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试验用药品验收、入库</w:t>
            </w:r>
            <w:r>
              <w:commentReference w:id="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7736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药品贮存条件是否符合保管要求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7736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项目提供药品分发、回收记录表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jc w:val="center"/>
        </w:trPr>
        <w:tc>
          <w:tcPr>
            <w:tcW w:w="7736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试验相关设备及物资到相关部门科室</w:t>
            </w:r>
            <w:r>
              <w:commentReference w:id="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7736" w:type="dxa"/>
            <w:gridSpan w:val="2"/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研究团队情况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  <w:jc w:val="center"/>
        </w:trPr>
        <w:tc>
          <w:tcPr>
            <w:tcW w:w="773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试验研究团队人员具备GCP资质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jc w:val="center"/>
        </w:trPr>
        <w:tc>
          <w:tcPr>
            <w:tcW w:w="773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有分工授权表</w:t>
            </w:r>
            <w:r>
              <w:commentReference w:id="4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jc w:val="center"/>
        </w:trPr>
        <w:tc>
          <w:tcPr>
            <w:tcW w:w="77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监察报告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jc w:val="center"/>
        </w:trPr>
        <w:tc>
          <w:tcPr>
            <w:tcW w:w="773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>申办者试验前监查报告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commentReference w:id="5"/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机构办" w:date="2020-07-01T13:29:57Z" w:initials="JGB">
    <w:p w14:paraId="3ECD1837">
      <w:pPr>
        <w:pStyle w:val="2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若适用</w:t>
      </w:r>
    </w:p>
  </w:comment>
  <w:comment w:id="1" w:author="机构办" w:date="2020-06-11T16:06:08Z" w:initials="JGB">
    <w:p w14:paraId="763C404C">
      <w:pPr>
        <w:pStyle w:val="2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若适用，则需要本中心在科技局的完成备案的证据，如截屏等</w:t>
      </w:r>
    </w:p>
  </w:comment>
  <w:comment w:id="2" w:author="机构办" w:date="2020-06-11T16:07:16Z" w:initials="JGB">
    <w:p w14:paraId="5AC91693">
      <w:pPr>
        <w:pStyle w:val="2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必须在启动前完成</w:t>
      </w:r>
    </w:p>
  </w:comment>
  <w:comment w:id="3" w:author="机构办" w:date="2020-06-11T16:07:29Z" w:initials="JGB">
    <w:p w14:paraId="7AFD1B67">
      <w:pPr>
        <w:pStyle w:val="2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必须在启动前完成</w:t>
      </w:r>
    </w:p>
  </w:comment>
  <w:comment w:id="4" w:author="机构办" w:date="2020-06-11T16:07:41Z" w:initials="JGB">
    <w:p w14:paraId="4A785C5F"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必须在</w:t>
      </w:r>
      <w:r>
        <w:rPr>
          <w:rFonts w:hint="eastAsia" w:ascii="宋体" w:hAnsi="宋体" w:eastAsia="宋体" w:cs="宋体"/>
          <w:color w:val="FF0000"/>
          <w:szCs w:val="21"/>
        </w:rPr>
        <w:t>一周内</w:t>
      </w:r>
      <w:r>
        <w:rPr>
          <w:rFonts w:hint="eastAsia" w:ascii="宋体" w:hAnsi="宋体" w:eastAsia="宋体" w:cs="宋体"/>
          <w:szCs w:val="21"/>
        </w:rPr>
        <w:t>将所有已签字的启动会相关表格</w:t>
      </w:r>
      <w:r>
        <w:rPr>
          <w:rFonts w:hint="eastAsia" w:ascii="宋体" w:hAnsi="宋体" w:eastAsia="宋体" w:cs="宋体"/>
          <w:szCs w:val="21"/>
          <w:lang w:eastAsia="zh-CN"/>
        </w:rPr>
        <w:t>纸质版</w:t>
      </w:r>
      <w:r>
        <w:rPr>
          <w:rFonts w:hint="eastAsia" w:ascii="宋体" w:hAnsi="宋体" w:eastAsia="宋体" w:cs="宋体"/>
          <w:szCs w:val="21"/>
        </w:rPr>
        <w:t>（如：培训签到表、授权表等）送至</w:t>
      </w:r>
      <w:r>
        <w:rPr>
          <w:rFonts w:hint="eastAsia" w:ascii="宋体" w:hAnsi="宋体" w:eastAsia="宋体" w:cs="宋体"/>
          <w:color w:val="000000"/>
          <w:szCs w:val="21"/>
        </w:rPr>
        <w:t>机构办保存</w:t>
      </w:r>
      <w:r>
        <w:rPr>
          <w:rFonts w:hint="eastAsia" w:ascii="宋体" w:hAnsi="宋体" w:eastAsia="宋体" w:cs="宋体"/>
          <w:color w:val="000000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FF0000"/>
          <w:szCs w:val="21"/>
          <w:lang w:eastAsia="zh-CN"/>
        </w:rPr>
        <w:t>授权表签字版需扫描发电子版到机构邮箱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（邮件标题请按以下格式：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[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分工授权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Cs w:val="21"/>
          <w:lang w:eastAsia="zh-CN"/>
        </w:rPr>
        <w:t>表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]+GCP[受]XXXXXXX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+启动日期</w:t>
      </w:r>
      <w:r>
        <w:rPr>
          <w:rFonts w:hint="eastAsia" w:ascii="宋体" w:hAnsi="宋体" w:eastAsia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。</w:t>
      </w:r>
    </w:p>
  </w:comment>
  <w:comment w:id="5" w:author="机构办" w:date="2020-07-01T12:28:27Z" w:initials="JGB">
    <w:p w14:paraId="7160515A">
      <w:pPr>
        <w:pStyle w:val="2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pacing w:val="-6"/>
          <w:sz w:val="21"/>
          <w:szCs w:val="21"/>
          <w:lang w:eastAsia="zh-CN"/>
        </w:rPr>
        <w:t>需包含有</w:t>
      </w:r>
      <w:r>
        <w:rPr>
          <w:rFonts w:hint="eastAsia" w:ascii="宋体" w:hAnsi="宋体" w:eastAsia="宋体" w:cs="宋体"/>
          <w:spacing w:val="-6"/>
          <w:sz w:val="21"/>
          <w:szCs w:val="21"/>
        </w:rPr>
        <w:t>证明所有的研究者及其团队对临床试验的流程进行了评估</w:t>
      </w:r>
      <w:r>
        <w:rPr>
          <w:rFonts w:hint="eastAsia" w:ascii="宋体" w:hAnsi="宋体" w:eastAsia="宋体" w:cs="宋体"/>
          <w:spacing w:val="-6"/>
          <w:sz w:val="21"/>
          <w:szCs w:val="21"/>
          <w:lang w:eastAsia="zh-CN"/>
        </w:rPr>
        <w:t>的内容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3ECD1837" w15:done="0"/>
  <w15:commentEx w15:paraId="763C404C" w15:done="0"/>
  <w15:commentEx w15:paraId="5AC91693" w15:done="0"/>
  <w15:commentEx w15:paraId="7AFD1B67" w15:done="0"/>
  <w15:commentEx w15:paraId="4A785C5F" w15:done="0"/>
  <w15:commentEx w15:paraId="7160515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6578891"/>
    <w:multiLevelType w:val="singleLevel"/>
    <w:tmpl w:val="C65788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机构办">
    <w15:presenceInfo w15:providerId="None" w15:userId="机构办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3C20B0"/>
    <w:rsid w:val="02546069"/>
    <w:rsid w:val="09A60458"/>
    <w:rsid w:val="1A746C3C"/>
    <w:rsid w:val="214C7177"/>
    <w:rsid w:val="221044FC"/>
    <w:rsid w:val="2A8E0ED8"/>
    <w:rsid w:val="373C20B0"/>
    <w:rsid w:val="3BEF2750"/>
    <w:rsid w:val="4BB07553"/>
    <w:rsid w:val="581577C6"/>
    <w:rsid w:val="64B66122"/>
    <w:rsid w:val="792958F6"/>
    <w:rsid w:val="7B1E562A"/>
    <w:rsid w:val="7C2A3959"/>
    <w:rsid w:val="7C42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2020-06-11T07:39:00Z</dcterms:created>
  <dc:creator>机构办</dc:creator>
  <cp:lastModifiedBy>机构办</cp:lastModifiedBy>
  <dcterms:modified xsi:type="dcterms:W3CDTF">2020-07-14T06:15:28Z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